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C83" w:rsidRPr="00B40C83" w:rsidRDefault="00B40C83" w:rsidP="00B40C83">
      <w:pPr>
        <w:jc w:val="center"/>
        <w:rPr>
          <w:rFonts w:ascii="標楷體" w:eastAsia="標楷體" w:hAnsi="標楷體"/>
          <w:b/>
          <w:sz w:val="32"/>
          <w:szCs w:val="32"/>
        </w:rPr>
      </w:pPr>
      <w:r w:rsidRPr="00B40C83">
        <w:rPr>
          <w:rFonts w:ascii="標楷體" w:eastAsia="標楷體" w:hAnsi="標楷體" w:hint="eastAsia"/>
          <w:b/>
          <w:sz w:val="32"/>
          <w:szCs w:val="32"/>
        </w:rPr>
        <w:t>國立雲林科技大學技術與職業教育研究所暨師資培育中心系友會捐贈收支管理辦法</w:t>
      </w:r>
    </w:p>
    <w:p w:rsidR="00B40C83" w:rsidRDefault="00E0519E" w:rsidP="00E0519E">
      <w:pPr>
        <w:jc w:val="right"/>
        <w:rPr>
          <w:rFonts w:ascii="標楷體" w:eastAsia="標楷體" w:hAnsi="標楷體"/>
          <w:color w:val="FF0000"/>
          <w:sz w:val="20"/>
          <w:szCs w:val="20"/>
        </w:rPr>
      </w:pPr>
      <w:r w:rsidRPr="00E0519E">
        <w:rPr>
          <w:rFonts w:ascii="標楷體" w:eastAsia="標楷體" w:hAnsi="標楷體" w:hint="eastAsia"/>
          <w:color w:val="FF0000"/>
          <w:sz w:val="20"/>
          <w:szCs w:val="20"/>
        </w:rPr>
        <w:t>1</w:t>
      </w:r>
      <w:r w:rsidRPr="00E0519E">
        <w:rPr>
          <w:rFonts w:ascii="標楷體" w:eastAsia="標楷體" w:hAnsi="標楷體"/>
          <w:color w:val="FF0000"/>
          <w:sz w:val="20"/>
          <w:szCs w:val="20"/>
        </w:rPr>
        <w:t>06.4.12 105</w:t>
      </w:r>
      <w:r w:rsidRPr="00E0519E">
        <w:rPr>
          <w:rFonts w:ascii="標楷體" w:eastAsia="標楷體" w:hAnsi="標楷體" w:hint="eastAsia"/>
          <w:color w:val="FF0000"/>
          <w:sz w:val="20"/>
          <w:szCs w:val="20"/>
        </w:rPr>
        <w:t>學年度第9次所務會議通過</w:t>
      </w:r>
    </w:p>
    <w:p w:rsidR="00E0519E" w:rsidRPr="00E0519E" w:rsidRDefault="00E0519E" w:rsidP="00E0519E">
      <w:pPr>
        <w:jc w:val="right"/>
        <w:rPr>
          <w:rFonts w:ascii="標楷體" w:eastAsia="標楷體" w:hAnsi="標楷體"/>
          <w:sz w:val="20"/>
          <w:szCs w:val="20"/>
        </w:rPr>
      </w:pPr>
    </w:p>
    <w:p w:rsidR="00D350D3" w:rsidRPr="00E0519E" w:rsidRDefault="00D350D3" w:rsidP="00E0519E">
      <w:pPr>
        <w:pStyle w:val="a3"/>
        <w:numPr>
          <w:ilvl w:val="0"/>
          <w:numId w:val="1"/>
        </w:numPr>
        <w:ind w:leftChars="0"/>
        <w:rPr>
          <w:rFonts w:ascii="標楷體" w:eastAsia="標楷體" w:hAnsi="標楷體"/>
        </w:rPr>
      </w:pPr>
      <w:r w:rsidRPr="00483793">
        <w:rPr>
          <w:rFonts w:ascii="標楷體" w:eastAsia="標楷體" w:hAnsi="標楷體" w:hint="eastAsia"/>
        </w:rPr>
        <w:t>因應本</w:t>
      </w:r>
      <w:r w:rsidR="00B40C83" w:rsidRPr="00483793">
        <w:rPr>
          <w:rFonts w:ascii="標楷體" w:eastAsia="標楷體" w:hAnsi="標楷體" w:hint="eastAsia"/>
        </w:rPr>
        <w:t>所</w:t>
      </w:r>
      <w:r w:rsidRPr="00483793">
        <w:rPr>
          <w:rFonts w:ascii="標楷體" w:eastAsia="標楷體" w:hAnsi="標楷體" w:hint="eastAsia"/>
        </w:rPr>
        <w:t>快速發展，提升教育品質，發揮校友互相合作，熱心公益，協助母校校務發展活動，積極推動校友會捐贈活動，特訂定「</w:t>
      </w:r>
      <w:r w:rsidR="00B40C83" w:rsidRPr="00483793">
        <w:rPr>
          <w:rFonts w:ascii="標楷體" w:eastAsia="標楷體" w:hAnsi="標楷體" w:hint="eastAsia"/>
        </w:rPr>
        <w:t>國立雲林科技大學技術與職業教育研究所暨師資培育中心系友會捐贈收支管理辦法」</w:t>
      </w:r>
      <w:r w:rsidRPr="00483793">
        <w:rPr>
          <w:rFonts w:ascii="標楷體" w:eastAsia="標楷體" w:hAnsi="標楷體" w:hint="eastAsia"/>
        </w:rPr>
        <w:t xml:space="preserve"> (以下簡稱本</w:t>
      </w:r>
      <w:r w:rsidR="00B40C83" w:rsidRPr="00483793">
        <w:rPr>
          <w:rFonts w:ascii="標楷體" w:eastAsia="標楷體" w:hAnsi="標楷體" w:hint="eastAsia"/>
        </w:rPr>
        <w:t>辦法)。</w:t>
      </w:r>
    </w:p>
    <w:p w:rsidR="00483793" w:rsidRPr="00483793" w:rsidRDefault="00D350D3" w:rsidP="00483793">
      <w:pPr>
        <w:pStyle w:val="a3"/>
        <w:numPr>
          <w:ilvl w:val="0"/>
          <w:numId w:val="1"/>
        </w:numPr>
        <w:ind w:leftChars="0"/>
        <w:rPr>
          <w:rFonts w:ascii="標楷體" w:eastAsia="標楷體" w:hAnsi="標楷體"/>
        </w:rPr>
      </w:pPr>
      <w:r w:rsidRPr="00483793">
        <w:rPr>
          <w:rFonts w:ascii="標楷體" w:eastAsia="標楷體" w:hAnsi="標楷體" w:hint="eastAsia"/>
        </w:rPr>
        <w:t>捐贈收入</w:t>
      </w:r>
      <w:r w:rsidR="00B40C83" w:rsidRPr="00483793">
        <w:rPr>
          <w:rFonts w:ascii="標楷體" w:eastAsia="標楷體" w:hAnsi="標楷體"/>
        </w:rPr>
        <w:t>係</w:t>
      </w:r>
      <w:r w:rsidR="00B40C83" w:rsidRPr="00483793">
        <w:rPr>
          <w:rFonts w:ascii="標楷體" w:eastAsia="標楷體" w:hAnsi="標楷體" w:hint="eastAsia"/>
        </w:rPr>
        <w:t>指</w:t>
      </w:r>
      <w:bookmarkStart w:id="0" w:name="_GoBack"/>
      <w:bookmarkEnd w:id="0"/>
      <w:r w:rsidR="00B40C83" w:rsidRPr="00483793">
        <w:rPr>
          <w:rFonts w:ascii="標楷體" w:eastAsia="標楷體" w:hAnsi="標楷體" w:hint="eastAsia"/>
        </w:rPr>
        <w:t>本所</w:t>
      </w:r>
      <w:r w:rsidRPr="00483793">
        <w:rPr>
          <w:rFonts w:ascii="標楷體" w:eastAsia="標楷體" w:hAnsi="標楷體" w:hint="eastAsia"/>
        </w:rPr>
        <w:t>校友捐款現金收入，捐贈者得指定捐贈用途，</w:t>
      </w:r>
      <w:r w:rsidR="00B40C83" w:rsidRPr="00483793">
        <w:rPr>
          <w:rFonts w:ascii="標楷體" w:eastAsia="標楷體" w:hAnsi="標楷體" w:hint="eastAsia"/>
        </w:rPr>
        <w:t>但應與本所所</w:t>
      </w:r>
      <w:r w:rsidRPr="00483793">
        <w:rPr>
          <w:rFonts w:ascii="標楷體" w:eastAsia="標楷體" w:hAnsi="標楷體" w:hint="eastAsia"/>
        </w:rPr>
        <w:t>務有關。指定用途之捐贈得指定運用項目，如講座、急難救助、獎助學金、特定活動、圖書典藏、建築及設備等。</w:t>
      </w:r>
    </w:p>
    <w:p w:rsidR="00B40C83" w:rsidRDefault="00E0519E" w:rsidP="00483793">
      <w:pPr>
        <w:pStyle w:val="a3"/>
        <w:numPr>
          <w:ilvl w:val="0"/>
          <w:numId w:val="1"/>
        </w:numPr>
        <w:ind w:leftChars="0"/>
        <w:rPr>
          <w:rFonts w:ascii="標楷體" w:eastAsia="標楷體" w:hAnsi="標楷體"/>
        </w:rPr>
      </w:pPr>
      <w:r w:rsidRPr="00E0519E">
        <w:rPr>
          <w:rFonts w:ascii="標楷體" w:eastAsia="標楷體" w:hAnsi="標楷體" w:hint="eastAsia"/>
          <w:color w:val="FF0000"/>
        </w:rPr>
        <w:t>未指定用途之捐贈收入，其運範圍如下</w:t>
      </w:r>
      <w:r w:rsidR="00D350D3" w:rsidRPr="00483793">
        <w:rPr>
          <w:rFonts w:ascii="標楷體" w:eastAsia="標楷體" w:hAnsi="標楷體" w:hint="eastAsia"/>
        </w:rPr>
        <w:t>:</w:t>
      </w:r>
    </w:p>
    <w:p w:rsidR="00483793" w:rsidRPr="00483793" w:rsidRDefault="00483793" w:rsidP="00483793">
      <w:pPr>
        <w:ind w:leftChars="200" w:left="480"/>
        <w:rPr>
          <w:rFonts w:ascii="標楷體" w:eastAsia="標楷體" w:hAnsi="標楷體"/>
        </w:rPr>
      </w:pPr>
      <w:r w:rsidRPr="00483793">
        <w:rPr>
          <w:rFonts w:ascii="標楷體" w:eastAsia="標楷體" w:hAnsi="標楷體" w:hint="eastAsia"/>
        </w:rPr>
        <w:t>1.綜理系友會會務各項聯繫活動經費支付。</w:t>
      </w:r>
    </w:p>
    <w:p w:rsidR="00483793" w:rsidRPr="00483793" w:rsidRDefault="00483793" w:rsidP="00483793">
      <w:pPr>
        <w:ind w:leftChars="200" w:left="480"/>
        <w:rPr>
          <w:rFonts w:ascii="標楷體" w:eastAsia="標楷體" w:hAnsi="標楷體"/>
        </w:rPr>
      </w:pPr>
      <w:r w:rsidRPr="00483793">
        <w:rPr>
          <w:rFonts w:ascii="標楷體" w:eastAsia="標楷體" w:hAnsi="標楷體" w:hint="eastAsia"/>
        </w:rPr>
        <w:t>2.協助改善學校設備及教學環境之需求。</w:t>
      </w:r>
    </w:p>
    <w:p w:rsidR="00483793" w:rsidRPr="00483793" w:rsidRDefault="00483793" w:rsidP="00483793">
      <w:pPr>
        <w:ind w:leftChars="200" w:left="480"/>
        <w:rPr>
          <w:rFonts w:ascii="標楷體" w:eastAsia="標楷體" w:hAnsi="標楷體"/>
        </w:rPr>
      </w:pPr>
      <w:r w:rsidRPr="00483793">
        <w:rPr>
          <w:rFonts w:ascii="標楷體" w:eastAsia="標楷體" w:hAnsi="標楷體" w:hint="eastAsia"/>
        </w:rPr>
        <w:t>3.</w:t>
      </w:r>
      <w:r>
        <w:rPr>
          <w:rFonts w:ascii="標楷體" w:eastAsia="標楷體" w:hAnsi="標楷體" w:hint="eastAsia"/>
        </w:rPr>
        <w:t>獎勵學</w:t>
      </w:r>
      <w:r>
        <w:rPr>
          <w:rFonts w:ascii="標楷體" w:eastAsia="標楷體" w:hAnsi="標楷體"/>
        </w:rPr>
        <w:t>生</w:t>
      </w:r>
      <w:r w:rsidRPr="00483793">
        <w:rPr>
          <w:rFonts w:ascii="標楷體" w:eastAsia="標楷體" w:hAnsi="標楷體" w:hint="eastAsia"/>
        </w:rPr>
        <w:t>研究進修。</w:t>
      </w:r>
    </w:p>
    <w:p w:rsidR="00483793" w:rsidRPr="00483793" w:rsidRDefault="00483793" w:rsidP="00483793">
      <w:pPr>
        <w:ind w:leftChars="200" w:left="480"/>
        <w:rPr>
          <w:rFonts w:ascii="標楷體" w:eastAsia="標楷體" w:hAnsi="標楷體"/>
        </w:rPr>
      </w:pPr>
      <w:r w:rsidRPr="00483793">
        <w:rPr>
          <w:rFonts w:ascii="標楷體" w:eastAsia="標楷體" w:hAnsi="標楷體" w:hint="eastAsia"/>
        </w:rPr>
        <w:t>4.獎勵優秀或清寒獎勵學金。</w:t>
      </w:r>
    </w:p>
    <w:p w:rsidR="00483793" w:rsidRPr="00483793" w:rsidRDefault="00483793" w:rsidP="00483793">
      <w:pPr>
        <w:ind w:leftChars="200" w:left="480"/>
        <w:rPr>
          <w:rFonts w:ascii="標楷體" w:eastAsia="標楷體" w:hAnsi="標楷體"/>
        </w:rPr>
      </w:pPr>
      <w:r w:rsidRPr="00483793">
        <w:rPr>
          <w:rFonts w:ascii="標楷體" w:eastAsia="標楷體" w:hAnsi="標楷體" w:hint="eastAsia"/>
        </w:rPr>
        <w:t>5.對於突發急難的教職員工生做急難慰助。</w:t>
      </w:r>
    </w:p>
    <w:p w:rsidR="00483793" w:rsidRPr="00483793" w:rsidRDefault="00483793" w:rsidP="00483793">
      <w:pPr>
        <w:ind w:leftChars="200" w:left="480"/>
        <w:rPr>
          <w:rFonts w:ascii="標楷體" w:eastAsia="標楷體" w:hAnsi="標楷體"/>
        </w:rPr>
      </w:pPr>
      <w:r w:rsidRPr="00483793">
        <w:rPr>
          <w:rFonts w:ascii="標楷體" w:eastAsia="標楷體" w:hAnsi="標楷體" w:hint="eastAsia"/>
        </w:rPr>
        <w:t>6.鼓勵文教講座，敦聘社會賢達來校專題演講。</w:t>
      </w:r>
    </w:p>
    <w:p w:rsidR="00483793" w:rsidRPr="00483793" w:rsidRDefault="00483793" w:rsidP="00483793">
      <w:pPr>
        <w:ind w:leftChars="200" w:left="480"/>
        <w:rPr>
          <w:rFonts w:ascii="標楷體" w:eastAsia="標楷體" w:hAnsi="標楷體"/>
        </w:rPr>
      </w:pPr>
      <w:r w:rsidRPr="00483793">
        <w:rPr>
          <w:rFonts w:ascii="標楷體" w:eastAsia="標楷體" w:hAnsi="標楷體" w:hint="eastAsia"/>
        </w:rPr>
        <w:t>7.</w:t>
      </w:r>
      <w:r>
        <w:rPr>
          <w:rFonts w:ascii="標楷體" w:eastAsia="標楷體" w:hAnsi="標楷體" w:hint="eastAsia"/>
        </w:rPr>
        <w:t>推廣與所</w:t>
      </w:r>
      <w:r w:rsidRPr="00483793">
        <w:rPr>
          <w:rFonts w:ascii="標楷體" w:eastAsia="標楷體" w:hAnsi="標楷體" w:hint="eastAsia"/>
        </w:rPr>
        <w:t>務相關的教育文化活動經費之補助。</w:t>
      </w:r>
    </w:p>
    <w:p w:rsidR="00483793" w:rsidRPr="00483793" w:rsidRDefault="00483793" w:rsidP="00483793">
      <w:pPr>
        <w:ind w:leftChars="200" w:left="480"/>
        <w:rPr>
          <w:rFonts w:ascii="標楷體" w:eastAsia="標楷體" w:hAnsi="標楷體"/>
        </w:rPr>
      </w:pPr>
      <w:r w:rsidRPr="00483793">
        <w:rPr>
          <w:rFonts w:ascii="標楷體" w:eastAsia="標楷體" w:hAnsi="標楷體" w:hint="eastAsia"/>
        </w:rPr>
        <w:t>8.支援運動會和校慶等各項活動經費之支用。</w:t>
      </w:r>
    </w:p>
    <w:p w:rsidR="00483793" w:rsidRPr="00483793" w:rsidRDefault="00483793" w:rsidP="00483793">
      <w:pPr>
        <w:ind w:leftChars="200" w:left="480"/>
        <w:rPr>
          <w:rFonts w:ascii="標楷體" w:eastAsia="標楷體" w:hAnsi="標楷體"/>
        </w:rPr>
      </w:pPr>
      <w:r w:rsidRPr="00483793">
        <w:rPr>
          <w:rFonts w:ascii="標楷體" w:eastAsia="標楷體" w:hAnsi="標楷體" w:hint="eastAsia"/>
        </w:rPr>
        <w:t>9.傑出校友之推薦與審查及頒獎活動經費之開支。</w:t>
      </w:r>
    </w:p>
    <w:p w:rsidR="00483793" w:rsidRDefault="00483793" w:rsidP="00181C00">
      <w:pPr>
        <w:pStyle w:val="a3"/>
        <w:numPr>
          <w:ilvl w:val="0"/>
          <w:numId w:val="1"/>
        </w:numPr>
        <w:ind w:leftChars="0"/>
        <w:rPr>
          <w:rFonts w:ascii="標楷體" w:eastAsia="標楷體" w:hAnsi="標楷體"/>
        </w:rPr>
      </w:pPr>
      <w:r>
        <w:rPr>
          <w:rFonts w:ascii="標楷體" w:eastAsia="標楷體" w:hAnsi="標楷體" w:hint="eastAsia"/>
        </w:rPr>
        <w:t>捐贈現金得以</w:t>
      </w:r>
      <w:r w:rsidR="00E0519E" w:rsidRPr="00E0519E">
        <w:rPr>
          <w:rFonts w:ascii="標楷體" w:eastAsia="標楷體" w:hAnsi="標楷體" w:hint="eastAsia"/>
          <w:color w:val="FF0000"/>
        </w:rPr>
        <w:t>本校捐贈平台</w:t>
      </w:r>
      <w:r>
        <w:rPr>
          <w:rFonts w:ascii="標楷體" w:eastAsia="標楷體" w:hAnsi="標楷體" w:hint="eastAsia"/>
        </w:rPr>
        <w:t>匯入</w:t>
      </w:r>
      <w:r w:rsidR="00181C00">
        <w:rPr>
          <w:rFonts w:ascii="標楷體" w:eastAsia="標楷體" w:hAnsi="標楷體" w:hint="eastAsia"/>
        </w:rPr>
        <w:t>本校</w:t>
      </w:r>
      <w:r w:rsidRPr="00B40C83">
        <w:rPr>
          <w:rFonts w:ascii="標楷體" w:eastAsia="標楷體" w:hAnsi="標楷體" w:hint="eastAsia"/>
        </w:rPr>
        <w:t>帳戶</w:t>
      </w:r>
      <w:r w:rsidR="00181C00">
        <w:rPr>
          <w:rFonts w:ascii="標楷體" w:eastAsia="標楷體" w:hAnsi="標楷體" w:hint="eastAsia"/>
        </w:rPr>
        <w:t>(</w:t>
      </w:r>
      <w:r w:rsidR="00181C00" w:rsidRPr="00181C00">
        <w:rPr>
          <w:rFonts w:ascii="標楷體" w:eastAsia="標楷體" w:hAnsi="標楷體" w:hint="eastAsia"/>
        </w:rPr>
        <w:t>指定使用單位-技職所</w:t>
      </w:r>
      <w:r w:rsidR="00181C00">
        <w:rPr>
          <w:rFonts w:ascii="標楷體" w:eastAsia="標楷體" w:hAnsi="標楷體"/>
        </w:rPr>
        <w:t>)</w:t>
      </w:r>
      <w:r w:rsidRPr="00B40C83">
        <w:rPr>
          <w:rFonts w:ascii="標楷體" w:eastAsia="標楷體" w:hAnsi="標楷體" w:hint="eastAsia"/>
        </w:rPr>
        <w:t>。</w:t>
      </w:r>
    </w:p>
    <w:p w:rsidR="00483793" w:rsidRDefault="00483793" w:rsidP="00D350D3">
      <w:pPr>
        <w:pStyle w:val="a3"/>
        <w:numPr>
          <w:ilvl w:val="0"/>
          <w:numId w:val="1"/>
        </w:numPr>
        <w:ind w:leftChars="0"/>
        <w:rPr>
          <w:rFonts w:ascii="標楷體" w:eastAsia="標楷體" w:hAnsi="標楷體"/>
        </w:rPr>
      </w:pPr>
      <w:r>
        <w:rPr>
          <w:rFonts w:ascii="標楷體" w:eastAsia="標楷體" w:hAnsi="標楷體" w:hint="eastAsia"/>
        </w:rPr>
        <w:t>捐款收入應依捐贈者之捐贈目的及相關規定使用，其每次支</w:t>
      </w:r>
      <w:r w:rsidRPr="00B40C83">
        <w:rPr>
          <w:rFonts w:ascii="標楷體" w:eastAsia="標楷體" w:hAnsi="標楷體" w:hint="eastAsia"/>
        </w:rPr>
        <w:t>用</w:t>
      </w:r>
      <w:r>
        <w:rPr>
          <w:rFonts w:ascii="標楷體" w:eastAsia="標楷體" w:hAnsi="標楷體" w:hint="eastAsia"/>
        </w:rPr>
        <w:t>時，應依會計程序報經系</w:t>
      </w:r>
      <w:r>
        <w:rPr>
          <w:rFonts w:ascii="標楷體" w:eastAsia="標楷體" w:hAnsi="標楷體"/>
        </w:rPr>
        <w:t>友會</w:t>
      </w:r>
      <w:r>
        <w:rPr>
          <w:rFonts w:ascii="標楷體" w:eastAsia="標楷體" w:hAnsi="標楷體" w:hint="eastAsia"/>
        </w:rPr>
        <w:t>會</w:t>
      </w:r>
      <w:r w:rsidRPr="00B40C83">
        <w:rPr>
          <w:rFonts w:ascii="標楷體" w:eastAsia="標楷體" w:hAnsi="標楷體" w:hint="eastAsia"/>
        </w:rPr>
        <w:t>長核定後，始得動</w:t>
      </w:r>
      <w:r>
        <w:rPr>
          <w:rFonts w:ascii="標楷體" w:eastAsia="標楷體" w:hAnsi="標楷體" w:hint="eastAsia"/>
        </w:rPr>
        <w:t>支</w:t>
      </w:r>
      <w:r w:rsidRPr="00B40C83">
        <w:rPr>
          <w:rFonts w:ascii="標楷體" w:eastAsia="標楷體" w:hAnsi="標楷體" w:hint="eastAsia"/>
        </w:rPr>
        <w:t>。</w:t>
      </w:r>
    </w:p>
    <w:p w:rsidR="00483793" w:rsidRDefault="00D350D3" w:rsidP="00D350D3">
      <w:pPr>
        <w:pStyle w:val="a3"/>
        <w:numPr>
          <w:ilvl w:val="0"/>
          <w:numId w:val="1"/>
        </w:numPr>
        <w:ind w:leftChars="0"/>
        <w:rPr>
          <w:rFonts w:ascii="標楷體" w:eastAsia="標楷體" w:hAnsi="標楷體"/>
        </w:rPr>
      </w:pPr>
      <w:r w:rsidRPr="00483793">
        <w:rPr>
          <w:rFonts w:ascii="標楷體" w:eastAsia="標楷體" w:hAnsi="標楷體" w:hint="eastAsia"/>
        </w:rPr>
        <w:t>本</w:t>
      </w:r>
      <w:r w:rsidR="00483793" w:rsidRPr="00483793">
        <w:rPr>
          <w:rFonts w:ascii="標楷體" w:eastAsia="標楷體" w:hAnsi="標楷體" w:hint="eastAsia"/>
        </w:rPr>
        <w:t>辦法</w:t>
      </w:r>
      <w:r w:rsidRPr="00483793">
        <w:rPr>
          <w:rFonts w:ascii="標楷體" w:eastAsia="標楷體" w:hAnsi="標楷體" w:hint="eastAsia"/>
        </w:rPr>
        <w:t>之收支、保管及運用，經費收支應有合法憑證</w:t>
      </w:r>
      <w:r w:rsidR="00483793" w:rsidRPr="00483793">
        <w:rPr>
          <w:rFonts w:ascii="標楷體" w:eastAsia="標楷體" w:hAnsi="標楷體" w:hint="eastAsia"/>
        </w:rPr>
        <w:t>，</w:t>
      </w:r>
      <w:r w:rsidRPr="00483793">
        <w:rPr>
          <w:rFonts w:ascii="標楷體" w:eastAsia="標楷體" w:hAnsi="標楷體" w:hint="eastAsia"/>
        </w:rPr>
        <w:t>並依規定年限保存。</w:t>
      </w:r>
    </w:p>
    <w:p w:rsidR="00483793" w:rsidRDefault="00483793" w:rsidP="00D350D3">
      <w:pPr>
        <w:pStyle w:val="a3"/>
        <w:numPr>
          <w:ilvl w:val="0"/>
          <w:numId w:val="1"/>
        </w:numPr>
        <w:ind w:leftChars="0"/>
        <w:rPr>
          <w:rFonts w:ascii="標楷體" w:eastAsia="標楷體" w:hAnsi="標楷體"/>
        </w:rPr>
      </w:pPr>
      <w:r w:rsidRPr="00483793">
        <w:rPr>
          <w:rFonts w:ascii="標楷體" w:eastAsia="標楷體" w:hAnsi="標楷體" w:hint="eastAsia"/>
        </w:rPr>
        <w:t>對捐贈之校友，本所</w:t>
      </w:r>
      <w:r w:rsidR="00E0519E">
        <w:rPr>
          <w:rFonts w:ascii="標楷體" w:eastAsia="標楷體" w:hAnsi="標楷體" w:hint="eastAsia"/>
        </w:rPr>
        <w:t>將頒發感</w:t>
      </w:r>
      <w:r w:rsidR="00C90CD3" w:rsidRPr="00483793">
        <w:rPr>
          <w:rFonts w:ascii="標楷體" w:eastAsia="標楷體" w:hAnsi="標楷體" w:hint="eastAsia"/>
        </w:rPr>
        <w:t>謝狀以資感</w:t>
      </w:r>
      <w:r w:rsidR="00D350D3" w:rsidRPr="00483793">
        <w:rPr>
          <w:rFonts w:ascii="標楷體" w:eastAsia="標楷體" w:hAnsi="標楷體" w:hint="eastAsia"/>
        </w:rPr>
        <w:t>謝。</w:t>
      </w:r>
    </w:p>
    <w:p w:rsidR="00483793" w:rsidRPr="00E0519E" w:rsidRDefault="00E0519E" w:rsidP="00D350D3">
      <w:pPr>
        <w:pStyle w:val="a3"/>
        <w:numPr>
          <w:ilvl w:val="0"/>
          <w:numId w:val="1"/>
        </w:numPr>
        <w:ind w:leftChars="0"/>
        <w:rPr>
          <w:rFonts w:ascii="標楷體" w:eastAsia="標楷體" w:hAnsi="標楷體"/>
          <w:color w:val="FF0000"/>
        </w:rPr>
      </w:pPr>
      <w:r w:rsidRPr="00E0519E">
        <w:rPr>
          <w:rFonts w:ascii="標楷體" w:eastAsia="標楷體" w:hAnsi="標楷體" w:hint="eastAsia"/>
          <w:color w:val="FF0000"/>
        </w:rPr>
        <w:t>本所系友會捐贈收入之收支管理，除法令另有規定外，悉依本辦法之規定辦理。</w:t>
      </w:r>
    </w:p>
    <w:p w:rsidR="003B3044" w:rsidRPr="00483793" w:rsidRDefault="00483793" w:rsidP="00D350D3">
      <w:pPr>
        <w:pStyle w:val="a3"/>
        <w:numPr>
          <w:ilvl w:val="0"/>
          <w:numId w:val="1"/>
        </w:numPr>
        <w:ind w:leftChars="0"/>
        <w:rPr>
          <w:rFonts w:ascii="標楷體" w:eastAsia="標楷體" w:hAnsi="標楷體"/>
        </w:rPr>
      </w:pPr>
      <w:r w:rsidRPr="00483793">
        <w:rPr>
          <w:rFonts w:ascii="標楷體" w:eastAsia="標楷體" w:hAnsi="標楷體" w:hint="eastAsia"/>
        </w:rPr>
        <w:t>本辦</w:t>
      </w:r>
      <w:r w:rsidRPr="00483793">
        <w:rPr>
          <w:rFonts w:ascii="標楷體" w:eastAsia="標楷體" w:hAnsi="標楷體"/>
        </w:rPr>
        <w:t>法</w:t>
      </w:r>
      <w:r w:rsidRPr="00483793">
        <w:rPr>
          <w:rFonts w:ascii="標楷體" w:eastAsia="標楷體" w:hAnsi="標楷體" w:hint="eastAsia"/>
        </w:rPr>
        <w:t>經所</w:t>
      </w:r>
      <w:r w:rsidRPr="00483793">
        <w:rPr>
          <w:rFonts w:ascii="標楷體" w:eastAsia="標楷體" w:hAnsi="標楷體"/>
        </w:rPr>
        <w:t>務會議通過</w:t>
      </w:r>
      <w:r w:rsidR="00D350D3" w:rsidRPr="00483793">
        <w:rPr>
          <w:rFonts w:ascii="標楷體" w:eastAsia="標楷體" w:hAnsi="標楷體" w:hint="eastAsia"/>
        </w:rPr>
        <w:t>後實施，修正時亦同。</w:t>
      </w:r>
    </w:p>
    <w:sectPr w:rsidR="003B3044" w:rsidRPr="0048379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32F" w:rsidRDefault="0006432F" w:rsidP="00181C00">
      <w:r>
        <w:separator/>
      </w:r>
    </w:p>
  </w:endnote>
  <w:endnote w:type="continuationSeparator" w:id="0">
    <w:p w:rsidR="0006432F" w:rsidRDefault="0006432F" w:rsidP="0018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32F" w:rsidRDefault="0006432F" w:rsidP="00181C00">
      <w:r>
        <w:separator/>
      </w:r>
    </w:p>
  </w:footnote>
  <w:footnote w:type="continuationSeparator" w:id="0">
    <w:p w:rsidR="0006432F" w:rsidRDefault="0006432F" w:rsidP="00181C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AF4"/>
    <w:multiLevelType w:val="hybridMultilevel"/>
    <w:tmpl w:val="8D5C7A5C"/>
    <w:lvl w:ilvl="0" w:tplc="922E808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yMzAzsjAyszQC0ko6SsGpxcWZ+XkgBYa1AAwriSYsAAAA"/>
  </w:docVars>
  <w:rsids>
    <w:rsidRoot w:val="00D350D3"/>
    <w:rsid w:val="0006432F"/>
    <w:rsid w:val="00181C00"/>
    <w:rsid w:val="00351BDE"/>
    <w:rsid w:val="00355F1D"/>
    <w:rsid w:val="003B3044"/>
    <w:rsid w:val="00421989"/>
    <w:rsid w:val="00483793"/>
    <w:rsid w:val="00B40C83"/>
    <w:rsid w:val="00B524DA"/>
    <w:rsid w:val="00C90CD3"/>
    <w:rsid w:val="00D17C35"/>
    <w:rsid w:val="00D350D3"/>
    <w:rsid w:val="00E05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5B753"/>
  <w15:chartTrackingRefBased/>
  <w15:docId w15:val="{97469E4D-E684-454D-9DF3-AA047E7A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793"/>
    <w:pPr>
      <w:ind w:leftChars="200" w:left="480"/>
    </w:pPr>
  </w:style>
  <w:style w:type="paragraph" w:styleId="a4">
    <w:name w:val="header"/>
    <w:basedOn w:val="a"/>
    <w:link w:val="a5"/>
    <w:uiPriority w:val="99"/>
    <w:unhideWhenUsed/>
    <w:rsid w:val="00181C00"/>
    <w:pPr>
      <w:tabs>
        <w:tab w:val="center" w:pos="4153"/>
        <w:tab w:val="right" w:pos="8306"/>
      </w:tabs>
      <w:snapToGrid w:val="0"/>
    </w:pPr>
    <w:rPr>
      <w:sz w:val="20"/>
      <w:szCs w:val="20"/>
    </w:rPr>
  </w:style>
  <w:style w:type="character" w:customStyle="1" w:styleId="a5">
    <w:name w:val="頁首 字元"/>
    <w:basedOn w:val="a0"/>
    <w:link w:val="a4"/>
    <w:uiPriority w:val="99"/>
    <w:rsid w:val="00181C00"/>
    <w:rPr>
      <w:sz w:val="20"/>
      <w:szCs w:val="20"/>
    </w:rPr>
  </w:style>
  <w:style w:type="paragraph" w:styleId="a6">
    <w:name w:val="footer"/>
    <w:basedOn w:val="a"/>
    <w:link w:val="a7"/>
    <w:uiPriority w:val="99"/>
    <w:unhideWhenUsed/>
    <w:rsid w:val="00181C00"/>
    <w:pPr>
      <w:tabs>
        <w:tab w:val="center" w:pos="4153"/>
        <w:tab w:val="right" w:pos="8306"/>
      </w:tabs>
      <w:snapToGrid w:val="0"/>
    </w:pPr>
    <w:rPr>
      <w:sz w:val="20"/>
      <w:szCs w:val="20"/>
    </w:rPr>
  </w:style>
  <w:style w:type="character" w:customStyle="1" w:styleId="a7">
    <w:name w:val="頁尾 字元"/>
    <w:basedOn w:val="a0"/>
    <w:link w:val="a6"/>
    <w:uiPriority w:val="99"/>
    <w:rsid w:val="00181C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使用者</cp:lastModifiedBy>
  <cp:revision>6</cp:revision>
  <dcterms:created xsi:type="dcterms:W3CDTF">2017-03-09T07:07:00Z</dcterms:created>
  <dcterms:modified xsi:type="dcterms:W3CDTF">2018-03-23T06:39:00Z</dcterms:modified>
</cp:coreProperties>
</file>